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eastAsia="黑体"/>
          <w:spacing w:val="-34"/>
          <w:sz w:val="44"/>
          <w:szCs w:val="44"/>
        </w:rPr>
      </w:pPr>
    </w:p>
    <w:p>
      <w:pPr>
        <w:tabs>
          <w:tab w:val="left" w:pos="9720"/>
        </w:tabs>
        <w:spacing w:line="1000" w:lineRule="exact"/>
        <w:jc w:val="distribute"/>
        <w:rPr>
          <w:rFonts w:ascii="宋体" w:hAnsi="宋体" w:eastAsia="宋体"/>
          <w:b/>
          <w:color w:val="FF0000"/>
          <w:w w:val="38"/>
          <w:sz w:val="100"/>
          <w:szCs w:val="100"/>
        </w:rPr>
      </w:pPr>
      <w:r>
        <w:rPr>
          <w:rFonts w:hint="eastAsia" w:ascii="宋体" w:hAnsi="宋体" w:eastAsia="宋体"/>
          <w:b/>
          <w:color w:val="FF0000"/>
          <w:w w:val="38"/>
          <w:sz w:val="100"/>
          <w:szCs w:val="100"/>
        </w:rPr>
        <w:t>霸州市农村危房改造工作领导小组办公室文件</w:t>
      </w:r>
    </w:p>
    <w:p>
      <w:pPr>
        <w:adjustRightInd w:val="0"/>
        <w:snapToGrid w:val="0"/>
        <w:spacing w:line="584" w:lineRule="exact"/>
        <w:jc w:val="center"/>
        <w:rPr>
          <w:rFonts w:hint="eastAsia" w:eastAsia="黑体"/>
          <w:sz w:val="44"/>
          <w:szCs w:val="44"/>
        </w:rPr>
      </w:pPr>
    </w:p>
    <w:p>
      <w:pPr>
        <w:adjustRightInd w:val="0"/>
        <w:snapToGrid w:val="0"/>
        <w:spacing w:line="584" w:lineRule="exact"/>
        <w:jc w:val="center"/>
        <w:rPr>
          <w:rFonts w:eastAsia="黑体"/>
          <w:sz w:val="44"/>
          <w:szCs w:val="44"/>
        </w:rPr>
      </w:pPr>
    </w:p>
    <w:p>
      <w:pPr>
        <w:spacing w:line="580" w:lineRule="exact"/>
        <w:jc w:val="center"/>
        <w:rPr>
          <w:rFonts w:ascii="仿宋" w:hAnsi="仿宋" w:eastAsia="仿宋"/>
          <w:szCs w:val="32"/>
        </w:rPr>
      </w:pPr>
      <w:r>
        <w:rPr>
          <w:rFonts w:hint="eastAsia" w:ascii="仿宋" w:hAnsi="仿宋" w:eastAsia="仿宋"/>
          <w:szCs w:val="32"/>
        </w:rPr>
        <w:t>霸农危改办</w:t>
      </w:r>
      <w:r>
        <w:rPr>
          <w:rFonts w:ascii="仿宋" w:hAnsi="仿宋" w:eastAsia="仿宋"/>
          <w:szCs w:val="32"/>
        </w:rPr>
        <w:t>〔2018〕</w:t>
      </w:r>
      <w:r>
        <w:rPr>
          <w:rFonts w:hint="eastAsia" w:ascii="仿宋" w:hAnsi="仿宋" w:eastAsia="仿宋"/>
          <w:szCs w:val="32"/>
          <w:lang w:val="en-US" w:eastAsia="zh-CN"/>
        </w:rPr>
        <w:t>10</w:t>
      </w:r>
      <w:r>
        <w:rPr>
          <w:rFonts w:ascii="仿宋" w:hAnsi="仿宋" w:eastAsia="仿宋"/>
          <w:szCs w:val="32"/>
        </w:rPr>
        <w:t>号</w:t>
      </w:r>
    </w:p>
    <w:p>
      <w:pPr>
        <w:adjustRightInd w:val="0"/>
        <w:snapToGrid w:val="0"/>
        <w:spacing w:line="584" w:lineRule="exact"/>
        <w:jc w:val="center"/>
        <w:rPr>
          <w:szCs w:val="32"/>
        </w:rPr>
      </w:pPr>
      <w:r>
        <w:rPr>
          <w:color w:val="FF0000"/>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40640</wp:posOffset>
                </wp:positionV>
                <wp:extent cx="5615940" cy="0"/>
                <wp:effectExtent l="0" t="19050" r="10160" b="1905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pt;height:0pt;width:442.2pt;z-index:251658240;mso-width-relative:page;mso-height-relative:page;" filled="f" stroked="t" coordsize="21600,21600" o:gfxdata="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vielfWAAAABAEAAA8AAAAA&#10;AAAAAQAgAAAAIgAAAGRycy9kb3ducmV2LnhtbFBLAQIUABQAAAAIAIdO4kCwbkh63QEAAJcDAAAO&#10;AAAAAAAAAAEAIAAAACUBAABkcnMvZTJvRG9jLnhtbFBLBQYAAAAABgAGAFkBAAB0BQAAAAA=&#10;">
                <v:fill on="f" focussize="0,0"/>
                <v:stroke weight="3pt" color="#FF0000" joinstyle="round"/>
                <v:imagedata o:title=""/>
                <o:lock v:ext="edit" aspectratio="f"/>
              </v:line>
            </w:pict>
          </mc:Fallback>
        </mc:AlternateContent>
      </w:r>
    </w:p>
    <w:p>
      <w:pPr>
        <w:ind w:firstLine="1101" w:firstLineChars="250"/>
        <w:rPr>
          <w:rFonts w:hint="eastAsia" w:ascii="宋体" w:hAnsi="宋体" w:cs="宋体"/>
          <w:b/>
          <w:bCs/>
          <w:sz w:val="44"/>
          <w:szCs w:val="44"/>
        </w:rPr>
      </w:pPr>
      <w:r>
        <w:rPr>
          <w:rFonts w:hint="eastAsia" w:ascii="华文中宋" w:hAnsi="华文中宋" w:eastAsia="华文中宋" w:cs="华文中宋"/>
          <w:b/>
          <w:bCs/>
          <w:sz w:val="44"/>
          <w:szCs w:val="44"/>
          <w:lang w:val="en-US" w:eastAsia="zh-CN"/>
        </w:rPr>
        <w:t>霸州市</w:t>
      </w:r>
      <w:r>
        <w:rPr>
          <w:rFonts w:hint="eastAsia" w:ascii="华文中宋" w:hAnsi="华文中宋" w:eastAsia="华文中宋" w:cs="华文中宋"/>
          <w:b/>
          <w:bCs/>
          <w:sz w:val="44"/>
          <w:szCs w:val="44"/>
        </w:rPr>
        <w:t>2017年农村危房改造验收方案</w:t>
      </w:r>
    </w:p>
    <w:p>
      <w:pPr>
        <w:jc w:val="center"/>
        <w:rPr>
          <w:rFonts w:hint="eastAsia" w:ascii="黑体" w:eastAsia="黑体"/>
          <w:sz w:val="44"/>
          <w:szCs w:val="44"/>
        </w:rPr>
      </w:pPr>
    </w:p>
    <w:p>
      <w:pPr>
        <w:spacing w:line="620" w:lineRule="exact"/>
        <w:ind w:firstLine="640" w:firstLineChars="200"/>
        <w:rPr>
          <w:rFonts w:hint="eastAsia" w:ascii="仿宋_GB2312" w:eastAsia="仿宋_GB2312" w:cs="方正仿宋_GBK"/>
          <w:kern w:val="0"/>
          <w:sz w:val="32"/>
          <w:szCs w:val="32"/>
        </w:rPr>
      </w:pPr>
      <w:r>
        <w:rPr>
          <w:rFonts w:hint="eastAsia" w:ascii="仿宋_GB2312" w:eastAsia="仿宋_GB2312" w:cs="方正仿宋_GBK"/>
          <w:kern w:val="0"/>
          <w:sz w:val="32"/>
          <w:szCs w:val="32"/>
        </w:rPr>
        <w:t>为扎实推进全</w:t>
      </w:r>
      <w:r>
        <w:rPr>
          <w:rFonts w:hint="eastAsia" w:ascii="仿宋_GB2312" w:cs="方正仿宋_GBK"/>
          <w:kern w:val="0"/>
          <w:sz w:val="32"/>
          <w:szCs w:val="32"/>
          <w:lang w:val="en-US" w:eastAsia="zh-CN"/>
        </w:rPr>
        <w:t>市</w:t>
      </w:r>
      <w:r>
        <w:rPr>
          <w:rFonts w:hint="eastAsia" w:ascii="仿宋_GB2312" w:eastAsia="仿宋_GB2312" w:cs="方正仿宋_GBK"/>
          <w:kern w:val="0"/>
          <w:sz w:val="32"/>
          <w:szCs w:val="32"/>
        </w:rPr>
        <w:t>2017年农村危房改造工作，确保年度目标任务顺利完成，结合我</w:t>
      </w:r>
      <w:r>
        <w:rPr>
          <w:rFonts w:hint="eastAsia" w:ascii="仿宋_GB2312" w:cs="方正仿宋_GBK"/>
          <w:kern w:val="0"/>
          <w:sz w:val="32"/>
          <w:szCs w:val="32"/>
          <w:lang w:val="en-US" w:eastAsia="zh-CN"/>
        </w:rPr>
        <w:t>市</w:t>
      </w:r>
      <w:r>
        <w:rPr>
          <w:rFonts w:hint="eastAsia" w:ascii="仿宋_GB2312" w:eastAsia="仿宋_GB2312" w:cs="方正仿宋_GBK"/>
          <w:kern w:val="0"/>
          <w:sz w:val="32"/>
          <w:szCs w:val="32"/>
        </w:rPr>
        <w:t>实际，特制定本验收方案。</w:t>
      </w:r>
    </w:p>
    <w:p>
      <w:pPr>
        <w:numPr>
          <w:ilvl w:val="0"/>
          <w:numId w:val="1"/>
        </w:numPr>
        <w:spacing w:line="62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 xml:space="preserve">验收时间               </w:t>
      </w:r>
    </w:p>
    <w:p>
      <w:pPr>
        <w:spacing w:line="620" w:lineRule="exact"/>
        <w:ind w:firstLine="640" w:firstLineChars="200"/>
        <w:rPr>
          <w:rFonts w:hint="eastAsia" w:ascii="仿宋_GB2312" w:eastAsia="仿宋_GB2312" w:cs="方正仿宋_GBK"/>
          <w:kern w:val="0"/>
          <w:sz w:val="32"/>
          <w:szCs w:val="32"/>
        </w:rPr>
      </w:pPr>
      <w:r>
        <w:rPr>
          <w:rFonts w:hint="eastAsia" w:ascii="仿宋_GB2312" w:eastAsia="仿宋_GB2312" w:cs="方正仿宋_GBK"/>
          <w:kern w:val="0"/>
          <w:sz w:val="32"/>
          <w:szCs w:val="32"/>
        </w:rPr>
        <w:t>2018年</w:t>
      </w:r>
      <w:r>
        <w:rPr>
          <w:rFonts w:hint="eastAsia" w:ascii="仿宋_GB2312" w:cs="方正仿宋_GBK"/>
          <w:kern w:val="0"/>
          <w:sz w:val="32"/>
          <w:szCs w:val="32"/>
          <w:lang w:val="en-US" w:eastAsia="zh-CN"/>
        </w:rPr>
        <w:t>6</w:t>
      </w:r>
      <w:r>
        <w:rPr>
          <w:rFonts w:hint="eastAsia" w:ascii="仿宋_GB2312" w:eastAsia="仿宋_GB2312" w:cs="方正仿宋_GBK"/>
          <w:kern w:val="0"/>
          <w:sz w:val="32"/>
          <w:szCs w:val="32"/>
        </w:rPr>
        <w:t>月</w:t>
      </w:r>
      <w:r>
        <w:rPr>
          <w:rFonts w:hint="eastAsia" w:ascii="仿宋_GB2312" w:cs="方正仿宋_GBK"/>
          <w:kern w:val="0"/>
          <w:sz w:val="32"/>
          <w:szCs w:val="32"/>
          <w:lang w:val="en-US" w:eastAsia="zh-CN"/>
        </w:rPr>
        <w:t>4</w:t>
      </w:r>
      <w:r>
        <w:rPr>
          <w:rFonts w:hint="eastAsia" w:ascii="仿宋_GB2312" w:eastAsia="仿宋_GB2312" w:cs="方正仿宋_GBK"/>
          <w:kern w:val="0"/>
          <w:sz w:val="32"/>
          <w:szCs w:val="32"/>
        </w:rPr>
        <w:t>日—6月</w:t>
      </w:r>
      <w:r>
        <w:rPr>
          <w:rFonts w:hint="eastAsia" w:ascii="仿宋_GB2312" w:cs="方正仿宋_GBK"/>
          <w:kern w:val="0"/>
          <w:sz w:val="32"/>
          <w:szCs w:val="32"/>
          <w:lang w:val="en-US" w:eastAsia="zh-CN"/>
        </w:rPr>
        <w:t>15</w:t>
      </w:r>
      <w:r>
        <w:rPr>
          <w:rFonts w:hint="eastAsia" w:ascii="仿宋_GB2312" w:eastAsia="仿宋_GB2312" w:cs="方正仿宋_GBK"/>
          <w:kern w:val="0"/>
          <w:sz w:val="32"/>
          <w:szCs w:val="32"/>
        </w:rPr>
        <w:t>日</w:t>
      </w:r>
    </w:p>
    <w:p>
      <w:pPr>
        <w:spacing w:line="620" w:lineRule="exact"/>
        <w:ind w:firstLine="640" w:firstLineChars="200"/>
        <w:rPr>
          <w:rFonts w:hint="eastAsia" w:ascii="仿宋_GB2312" w:eastAsia="仿宋_GB2312" w:cs="方正仿宋_GBK"/>
          <w:kern w:val="0"/>
          <w:sz w:val="32"/>
          <w:szCs w:val="32"/>
        </w:rPr>
      </w:pPr>
      <w:r>
        <w:rPr>
          <w:rFonts w:hint="eastAsia" w:ascii="黑体" w:hAnsi="黑体" w:eastAsia="黑体" w:cs="黑体"/>
          <w:kern w:val="0"/>
          <w:sz w:val="32"/>
          <w:szCs w:val="32"/>
        </w:rPr>
        <w:t>二、验收依据</w:t>
      </w:r>
    </w:p>
    <w:p>
      <w:pPr>
        <w:spacing w:line="620" w:lineRule="exact"/>
        <w:ind w:firstLine="640" w:firstLineChars="200"/>
        <w:rPr>
          <w:rFonts w:hint="eastAsia" w:ascii="仿宋_GB2312" w:cs="方正仿宋_GBK"/>
          <w:kern w:val="0"/>
          <w:sz w:val="32"/>
          <w:szCs w:val="32"/>
          <w:lang w:val="en-US" w:eastAsia="zh-CN"/>
        </w:rPr>
      </w:pPr>
      <w:r>
        <w:rPr>
          <w:rFonts w:hint="eastAsia" w:ascii="仿宋_GB2312" w:cs="方正仿宋_GBK"/>
          <w:kern w:val="0"/>
          <w:sz w:val="32"/>
          <w:szCs w:val="32"/>
          <w:lang w:val="en-US" w:eastAsia="zh-CN"/>
        </w:rPr>
        <w:t>1</w:t>
      </w:r>
      <w:r>
        <w:rPr>
          <w:rFonts w:hint="eastAsia" w:ascii="仿宋_GB2312" w:eastAsia="仿宋_GB2312" w:cs="方正仿宋_GBK"/>
          <w:kern w:val="0"/>
          <w:sz w:val="32"/>
          <w:szCs w:val="32"/>
        </w:rPr>
        <w:t>、住房和城乡建设部、财政部、国务院扶贫办《关于加强建档立卡贫困户等重点对象农村危房改造</w:t>
      </w:r>
      <w:r>
        <w:rPr>
          <w:rFonts w:hint="eastAsia" w:ascii="仿宋_GB2312" w:cs="方正仿宋_GBK"/>
          <w:kern w:val="0"/>
          <w:sz w:val="32"/>
          <w:szCs w:val="32"/>
          <w:lang w:val="en-US" w:eastAsia="zh-CN"/>
        </w:rPr>
        <w:t>工作的指导意见</w:t>
      </w:r>
      <w:r>
        <w:rPr>
          <w:rFonts w:hint="eastAsia" w:ascii="仿宋_GB2312" w:eastAsia="仿宋_GB2312" w:cs="方正仿宋_GBK"/>
          <w:kern w:val="0"/>
          <w:sz w:val="32"/>
          <w:szCs w:val="32"/>
        </w:rPr>
        <w:t>》（建村[201</w:t>
      </w:r>
      <w:r>
        <w:rPr>
          <w:rFonts w:hint="eastAsia" w:ascii="仿宋_GB2312" w:cs="方正仿宋_GBK"/>
          <w:kern w:val="0"/>
          <w:sz w:val="32"/>
          <w:szCs w:val="32"/>
          <w:lang w:val="en-US" w:eastAsia="zh-CN"/>
        </w:rPr>
        <w:t>6</w:t>
      </w:r>
      <w:r>
        <w:rPr>
          <w:rFonts w:hint="eastAsia" w:ascii="仿宋_GB2312" w:eastAsia="仿宋_GB2312" w:cs="方正仿宋_GBK"/>
          <w:kern w:val="0"/>
          <w:sz w:val="32"/>
          <w:szCs w:val="32"/>
        </w:rPr>
        <w:t>]</w:t>
      </w:r>
      <w:r>
        <w:rPr>
          <w:rFonts w:hint="eastAsia" w:ascii="仿宋_GB2312" w:cs="方正仿宋_GBK"/>
          <w:kern w:val="0"/>
          <w:sz w:val="32"/>
          <w:szCs w:val="32"/>
          <w:lang w:val="en-US" w:eastAsia="zh-CN"/>
        </w:rPr>
        <w:t>251</w:t>
      </w:r>
      <w:r>
        <w:rPr>
          <w:rFonts w:hint="eastAsia" w:ascii="仿宋_GB2312" w:eastAsia="仿宋_GB2312" w:cs="方正仿宋_GBK"/>
          <w:kern w:val="0"/>
          <w:sz w:val="32"/>
          <w:szCs w:val="32"/>
        </w:rPr>
        <w:t>号）</w:t>
      </w:r>
    </w:p>
    <w:p>
      <w:pPr>
        <w:spacing w:line="620" w:lineRule="exact"/>
        <w:ind w:firstLine="640" w:firstLineChars="200"/>
        <w:rPr>
          <w:rFonts w:hint="eastAsia" w:ascii="仿宋_GB2312" w:eastAsia="仿宋_GB2312" w:cs="方正仿宋_GBK"/>
          <w:kern w:val="0"/>
          <w:sz w:val="32"/>
          <w:szCs w:val="32"/>
        </w:rPr>
      </w:pPr>
      <w:r>
        <w:rPr>
          <w:rFonts w:hint="eastAsia" w:ascii="仿宋_GB2312" w:cs="方正仿宋_GBK"/>
          <w:kern w:val="0"/>
          <w:sz w:val="32"/>
          <w:szCs w:val="32"/>
          <w:lang w:val="en-US" w:eastAsia="zh-CN"/>
        </w:rPr>
        <w:t>2</w:t>
      </w:r>
      <w:r>
        <w:rPr>
          <w:rFonts w:hint="eastAsia" w:ascii="仿宋_GB2312" w:eastAsia="仿宋_GB2312" w:cs="方正仿宋_GBK"/>
          <w:kern w:val="0"/>
          <w:sz w:val="32"/>
          <w:szCs w:val="32"/>
        </w:rPr>
        <w:t>、住房和城乡建设部、财政部、国务院扶贫办《关于加强和完善建档立卡贫困户等重点对象农村危房改造若干问题的通知》（建村[2017]192号）</w:t>
      </w:r>
    </w:p>
    <w:p>
      <w:pPr>
        <w:spacing w:line="620" w:lineRule="exact"/>
        <w:ind w:firstLine="640" w:firstLineChars="200"/>
        <w:rPr>
          <w:rFonts w:hint="eastAsia" w:ascii="仿宋_GB2312" w:eastAsia="仿宋_GB2312" w:cs="方正仿宋_GBK"/>
          <w:kern w:val="0"/>
          <w:sz w:val="32"/>
          <w:szCs w:val="32"/>
        </w:rPr>
      </w:pPr>
    </w:p>
    <w:p>
      <w:pPr>
        <w:spacing w:line="620" w:lineRule="exact"/>
        <w:ind w:firstLine="640" w:firstLineChars="200"/>
        <w:rPr>
          <w:rFonts w:hint="eastAsia" w:ascii="仿宋_GB2312" w:eastAsia="仿宋_GB2312" w:cs="方正仿宋_GBK"/>
          <w:kern w:val="0"/>
          <w:sz w:val="32"/>
          <w:szCs w:val="32"/>
        </w:rPr>
      </w:pPr>
      <w:r>
        <w:rPr>
          <w:rFonts w:hint="eastAsia" w:ascii="仿宋_GB2312" w:cs="方正仿宋_GBK"/>
          <w:kern w:val="0"/>
          <w:sz w:val="32"/>
          <w:szCs w:val="32"/>
          <w:lang w:val="en-US" w:eastAsia="zh-CN"/>
        </w:rPr>
        <w:t>3</w:t>
      </w:r>
      <w:r>
        <w:rPr>
          <w:rFonts w:hint="eastAsia" w:ascii="仿宋_GB2312" w:eastAsia="仿宋_GB2312" w:cs="方正仿宋_GBK"/>
          <w:kern w:val="0"/>
          <w:sz w:val="32"/>
          <w:szCs w:val="32"/>
        </w:rPr>
        <w:t>、河北省住房和城乡建设厅、河北省财政厅、河北省扶贫开发办公室《关于做好2017年农村危房改造工作的通知》（冀建村[2017]37号）。</w:t>
      </w:r>
    </w:p>
    <w:p>
      <w:pPr>
        <w:spacing w:line="620" w:lineRule="exact"/>
        <w:ind w:firstLine="640" w:firstLineChars="200"/>
        <w:rPr>
          <w:rFonts w:hint="eastAsia" w:ascii="仿宋_GB2312" w:eastAsia="仿宋_GB2312" w:cs="方正仿宋_GBK"/>
          <w:kern w:val="0"/>
          <w:sz w:val="32"/>
          <w:szCs w:val="32"/>
          <w:lang w:val="en-US" w:eastAsia="zh-CN"/>
        </w:rPr>
      </w:pPr>
      <w:r>
        <w:rPr>
          <w:rFonts w:hint="eastAsia" w:ascii="仿宋_GB2312" w:cs="方正仿宋_GBK"/>
          <w:kern w:val="0"/>
          <w:sz w:val="32"/>
          <w:szCs w:val="32"/>
          <w:lang w:val="en-US" w:eastAsia="zh-CN"/>
        </w:rPr>
        <w:t>4、《河北省住房和城乡建设厅关于印发改进农村危房改造工作作风十条措施的通知》（冀建村[2017]48号）</w:t>
      </w:r>
    </w:p>
    <w:p>
      <w:pPr>
        <w:spacing w:line="620" w:lineRule="exact"/>
        <w:ind w:firstLine="640" w:firstLineChars="200"/>
        <w:rPr>
          <w:rFonts w:hint="eastAsia" w:ascii="仿宋_GB2312" w:eastAsia="仿宋_GB2312" w:cs="方正仿宋_GBK"/>
          <w:kern w:val="0"/>
          <w:sz w:val="32"/>
          <w:szCs w:val="32"/>
        </w:rPr>
      </w:pPr>
      <w:r>
        <w:rPr>
          <w:rFonts w:hint="eastAsia" w:ascii="仿宋_GB2312" w:cs="方正仿宋_GBK"/>
          <w:kern w:val="0"/>
          <w:sz w:val="32"/>
          <w:szCs w:val="32"/>
          <w:lang w:val="en-US" w:eastAsia="zh-CN"/>
        </w:rPr>
        <w:t>5</w:t>
      </w:r>
      <w:r>
        <w:rPr>
          <w:rFonts w:hint="eastAsia" w:ascii="仿宋_GB2312" w:eastAsia="仿宋_GB2312" w:cs="方正仿宋_GBK"/>
          <w:kern w:val="0"/>
          <w:sz w:val="32"/>
          <w:szCs w:val="32"/>
        </w:rPr>
        <w:t>、廊坊市建设局、廊坊市财政局、廊坊市民政局、廊坊市扶贫开发领导小组办公室关于印发《2017年廊坊市农村危房改造工作实施方案》的通知（廊建村[2017]16号）。</w:t>
      </w:r>
    </w:p>
    <w:p>
      <w:pPr>
        <w:spacing w:line="620" w:lineRule="exact"/>
        <w:ind w:firstLine="640" w:firstLineChars="200"/>
        <w:rPr>
          <w:rFonts w:hint="eastAsia" w:ascii="仿宋_GB2312" w:eastAsia="仿宋_GB2312" w:cs="方正仿宋_GBK"/>
          <w:kern w:val="0"/>
          <w:sz w:val="32"/>
          <w:szCs w:val="32"/>
        </w:rPr>
      </w:pPr>
      <w:r>
        <w:rPr>
          <w:rFonts w:hint="eastAsia" w:ascii="仿宋_GB2312" w:cs="方正仿宋_GBK"/>
          <w:kern w:val="0"/>
          <w:sz w:val="32"/>
          <w:szCs w:val="32"/>
          <w:lang w:val="en-US" w:eastAsia="zh-CN"/>
        </w:rPr>
        <w:t>6</w:t>
      </w:r>
      <w:r>
        <w:rPr>
          <w:rFonts w:hint="eastAsia" w:ascii="仿宋_GB2312" w:eastAsia="仿宋_GB2312" w:cs="方正仿宋_GBK"/>
          <w:kern w:val="0"/>
          <w:sz w:val="32"/>
          <w:szCs w:val="32"/>
        </w:rPr>
        <w:t>、</w:t>
      </w:r>
      <w:r>
        <w:rPr>
          <w:rFonts w:hint="eastAsia" w:ascii="仿宋_GB2312" w:cs="方正仿宋_GBK"/>
          <w:kern w:val="0"/>
          <w:sz w:val="32"/>
          <w:szCs w:val="32"/>
          <w:lang w:val="en-US" w:eastAsia="zh-CN"/>
        </w:rPr>
        <w:t>霸州市建设局、霸州市财政局、霸州市民政局</w:t>
      </w:r>
      <w:r>
        <w:rPr>
          <w:rFonts w:hint="eastAsia" w:ascii="仿宋_GB2312" w:eastAsia="仿宋_GB2312" w:cs="方正仿宋_GBK"/>
          <w:kern w:val="0"/>
          <w:sz w:val="32"/>
          <w:szCs w:val="32"/>
        </w:rPr>
        <w:t>《关于印发</w:t>
      </w:r>
      <w:r>
        <w:rPr>
          <w:rFonts w:hint="eastAsia" w:ascii="仿宋_GB2312" w:cs="方正仿宋_GBK"/>
          <w:kern w:val="0"/>
          <w:sz w:val="32"/>
          <w:szCs w:val="32"/>
          <w:lang w:val="en-US" w:eastAsia="zh-CN"/>
        </w:rPr>
        <w:t>霸州市</w:t>
      </w:r>
      <w:r>
        <w:rPr>
          <w:rFonts w:hint="eastAsia" w:ascii="仿宋_GB2312" w:eastAsia="仿宋_GB2312" w:cs="方正仿宋_GBK"/>
          <w:kern w:val="0"/>
          <w:sz w:val="32"/>
          <w:szCs w:val="32"/>
        </w:rPr>
        <w:t>2017年农村危房改造工作实施方案》的通知（</w:t>
      </w:r>
      <w:r>
        <w:rPr>
          <w:rFonts w:hint="eastAsia" w:ascii="仿宋_GB2312" w:cs="方正仿宋_GBK"/>
          <w:kern w:val="0"/>
          <w:sz w:val="32"/>
          <w:szCs w:val="32"/>
          <w:lang w:val="en-US" w:eastAsia="zh-CN"/>
        </w:rPr>
        <w:t>霸建</w:t>
      </w:r>
      <w:r>
        <w:rPr>
          <w:rFonts w:hint="eastAsia" w:ascii="仿宋_GB2312" w:eastAsia="仿宋_GB2312" w:cs="方正仿宋_GBK"/>
          <w:kern w:val="0"/>
          <w:sz w:val="32"/>
          <w:szCs w:val="32"/>
        </w:rPr>
        <w:t>[2017]</w:t>
      </w:r>
      <w:r>
        <w:rPr>
          <w:rFonts w:hint="eastAsia" w:ascii="仿宋_GB2312" w:cs="方正仿宋_GBK"/>
          <w:kern w:val="0"/>
          <w:sz w:val="32"/>
          <w:szCs w:val="32"/>
          <w:lang w:val="en-US" w:eastAsia="zh-CN"/>
        </w:rPr>
        <w:t>236</w:t>
      </w:r>
      <w:r>
        <w:rPr>
          <w:rFonts w:hint="eastAsia" w:ascii="仿宋_GB2312" w:eastAsia="仿宋_GB2312" w:cs="方正仿宋_GBK"/>
          <w:kern w:val="0"/>
          <w:sz w:val="32"/>
          <w:szCs w:val="32"/>
        </w:rPr>
        <w:t>号）</w:t>
      </w:r>
    </w:p>
    <w:p>
      <w:pPr>
        <w:spacing w:line="62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三、验收内容及标准</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验收执行</w:t>
      </w:r>
      <w:r>
        <w:rPr>
          <w:rFonts w:hint="eastAsia" w:ascii="仿宋_GB2312"/>
          <w:sz w:val="32"/>
          <w:szCs w:val="32"/>
          <w:lang w:val="en-US" w:eastAsia="zh-CN"/>
        </w:rPr>
        <w:t>第二项验收依据中</w:t>
      </w:r>
      <w:r>
        <w:rPr>
          <w:rFonts w:hint="eastAsia" w:ascii="仿宋_GB2312" w:eastAsia="仿宋_GB2312"/>
          <w:sz w:val="32"/>
          <w:szCs w:val="32"/>
        </w:rPr>
        <w:t>规定的内容及标准。</w:t>
      </w:r>
    </w:p>
    <w:p>
      <w:pPr>
        <w:spacing w:line="62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四、验收方法及步骤</w:t>
      </w:r>
    </w:p>
    <w:p>
      <w:pPr>
        <w:spacing w:line="620" w:lineRule="exact"/>
        <w:ind w:firstLine="643" w:firstLineChars="200"/>
        <w:rPr>
          <w:rFonts w:hint="eastAsia" w:ascii="仿宋_GB2312" w:hAnsi="仿宋_GB2312" w:eastAsia="仿宋_GB2312" w:cs="仿宋_GB2312"/>
          <w:kern w:val="0"/>
          <w:sz w:val="32"/>
          <w:szCs w:val="32"/>
        </w:rPr>
      </w:pPr>
      <w:r>
        <w:rPr>
          <w:rFonts w:hint="eastAsia" w:ascii="仿宋" w:hAnsi="仿宋" w:eastAsia="仿宋" w:cs="仿宋"/>
          <w:b/>
          <w:bCs/>
          <w:kern w:val="0"/>
          <w:sz w:val="32"/>
          <w:szCs w:val="32"/>
        </w:rPr>
        <w:t>1、危改身份</w:t>
      </w:r>
      <w:r>
        <w:rPr>
          <w:rFonts w:hint="eastAsia" w:ascii="仿宋" w:hAnsi="仿宋" w:eastAsia="仿宋" w:cs="仿宋"/>
          <w:b/>
          <w:bCs/>
          <w:kern w:val="0"/>
          <w:sz w:val="32"/>
          <w:szCs w:val="32"/>
          <w:lang w:val="en-US" w:eastAsia="zh-CN"/>
        </w:rPr>
        <w:t>认定</w:t>
      </w:r>
      <w:r>
        <w:rPr>
          <w:rFonts w:hint="eastAsia" w:ascii="仿宋" w:hAnsi="仿宋" w:eastAsia="仿宋" w:cs="仿宋"/>
          <w:b/>
          <w:bCs/>
          <w:kern w:val="0"/>
          <w:sz w:val="32"/>
          <w:szCs w:val="32"/>
        </w:rPr>
        <w:t>。</w:t>
      </w:r>
      <w:r>
        <w:rPr>
          <w:rFonts w:hint="eastAsia" w:ascii="仿宋_GB2312" w:eastAsia="仿宋_GB2312" w:cs="方正仿宋_GBK"/>
          <w:kern w:val="0"/>
          <w:sz w:val="32"/>
          <w:szCs w:val="32"/>
        </w:rPr>
        <w:t>低保户和农村分散供养特困人员身份识</w:t>
      </w:r>
      <w:bookmarkStart w:id="0" w:name="_GoBack"/>
      <w:bookmarkEnd w:id="0"/>
      <w:r>
        <w:rPr>
          <w:rFonts w:hint="eastAsia" w:ascii="仿宋_GB2312" w:eastAsia="仿宋_GB2312" w:cs="方正仿宋_GBK"/>
          <w:kern w:val="0"/>
          <w:sz w:val="32"/>
          <w:szCs w:val="32"/>
        </w:rPr>
        <w:t>别以</w:t>
      </w:r>
      <w:r>
        <w:rPr>
          <w:rFonts w:hint="eastAsia" w:ascii="仿宋_GB2312" w:cs="方正仿宋_GBK"/>
          <w:kern w:val="0"/>
          <w:sz w:val="32"/>
          <w:szCs w:val="32"/>
          <w:lang w:val="en-US" w:eastAsia="zh-CN"/>
        </w:rPr>
        <w:t>市</w:t>
      </w:r>
      <w:r>
        <w:rPr>
          <w:rFonts w:hint="eastAsia" w:ascii="仿宋_GB2312" w:eastAsia="仿宋_GB2312" w:cs="方正仿宋_GBK"/>
          <w:kern w:val="0"/>
          <w:sz w:val="32"/>
          <w:szCs w:val="32"/>
        </w:rPr>
        <w:t>民政局</w:t>
      </w:r>
      <w:r>
        <w:rPr>
          <w:rFonts w:hint="eastAsia" w:ascii="仿宋_GB2312" w:cs="方正仿宋_GBK"/>
          <w:kern w:val="0"/>
          <w:sz w:val="32"/>
          <w:szCs w:val="32"/>
          <w:lang w:val="en-US" w:eastAsia="zh-CN"/>
        </w:rPr>
        <w:t>发放的相关证件</w:t>
      </w:r>
      <w:r>
        <w:rPr>
          <w:rFonts w:hint="eastAsia" w:ascii="仿宋_GB2312" w:eastAsia="仿宋_GB2312" w:cs="方正仿宋_GBK"/>
          <w:kern w:val="0"/>
          <w:sz w:val="32"/>
          <w:szCs w:val="32"/>
        </w:rPr>
        <w:t>认定为准，贫困残疾人家庭身份识别以</w:t>
      </w:r>
      <w:r>
        <w:rPr>
          <w:rFonts w:hint="eastAsia" w:ascii="仿宋_GB2312" w:cs="方正仿宋_GBK"/>
          <w:kern w:val="0"/>
          <w:sz w:val="32"/>
          <w:szCs w:val="32"/>
          <w:lang w:val="en-US" w:eastAsia="zh-CN"/>
        </w:rPr>
        <w:t>市</w:t>
      </w:r>
      <w:r>
        <w:rPr>
          <w:rFonts w:hint="eastAsia" w:ascii="仿宋_GB2312" w:eastAsia="仿宋_GB2312" w:cs="方正仿宋_GBK"/>
          <w:kern w:val="0"/>
          <w:sz w:val="32"/>
          <w:szCs w:val="32"/>
        </w:rPr>
        <w:t>残联</w:t>
      </w:r>
      <w:r>
        <w:rPr>
          <w:rFonts w:hint="eastAsia" w:ascii="仿宋_GB2312" w:cs="方正仿宋_GBK"/>
          <w:kern w:val="0"/>
          <w:sz w:val="32"/>
          <w:szCs w:val="32"/>
          <w:lang w:val="en-US" w:eastAsia="zh-CN"/>
        </w:rPr>
        <w:t>发放的相关证件和乡镇政府、乡镇民政部门以及村街联合证明</w:t>
      </w:r>
      <w:r>
        <w:rPr>
          <w:rFonts w:hint="eastAsia" w:ascii="仿宋_GB2312" w:eastAsia="仿宋_GB2312" w:cs="方正仿宋_GBK"/>
          <w:kern w:val="0"/>
          <w:sz w:val="32"/>
          <w:szCs w:val="32"/>
        </w:rPr>
        <w:t>为准</w:t>
      </w:r>
      <w:r>
        <w:rPr>
          <w:rFonts w:hint="eastAsia" w:ascii="仿宋_GB2312" w:cs="方正仿宋_GBK"/>
          <w:kern w:val="0"/>
          <w:sz w:val="32"/>
          <w:szCs w:val="32"/>
          <w:lang w:eastAsia="zh-CN"/>
        </w:rPr>
        <w:t>，</w:t>
      </w:r>
      <w:r>
        <w:rPr>
          <w:rFonts w:hint="eastAsia" w:ascii="仿宋_GB2312" w:cs="方正仿宋_GBK"/>
          <w:kern w:val="0"/>
          <w:sz w:val="32"/>
          <w:szCs w:val="32"/>
          <w:lang w:val="en-US" w:eastAsia="zh-CN"/>
        </w:rPr>
        <w:t>建档立卡贫困户以扶贫部门认定为准</w:t>
      </w:r>
      <w:r>
        <w:rPr>
          <w:rFonts w:hint="eastAsia" w:ascii="仿宋_GB2312" w:eastAsia="仿宋_GB2312" w:cs="方正仿宋_GBK"/>
          <w:kern w:val="0"/>
          <w:sz w:val="32"/>
          <w:szCs w:val="32"/>
        </w:rPr>
        <w:t>。</w:t>
      </w:r>
    </w:p>
    <w:p>
      <w:pPr>
        <w:spacing w:line="62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2、危改房屋宅基确认。</w:t>
      </w:r>
      <w:r>
        <w:rPr>
          <w:rFonts w:hint="eastAsia" w:ascii="仿宋_GB2312" w:hAnsi="仿宋_GB2312" w:eastAsia="仿宋_GB2312" w:cs="仿宋_GB2312"/>
          <w:kern w:val="0"/>
          <w:sz w:val="32"/>
          <w:szCs w:val="32"/>
        </w:rPr>
        <w:t>2017年危改户宅基确认以</w:t>
      </w:r>
      <w:r>
        <w:rPr>
          <w:rFonts w:hint="eastAsia" w:ascii="仿宋_GB2312" w:cs="方正仿宋_GBK"/>
          <w:kern w:val="0"/>
          <w:sz w:val="32"/>
          <w:szCs w:val="32"/>
          <w:lang w:val="en-US" w:eastAsia="zh-CN"/>
        </w:rPr>
        <w:t>乡镇政府、乡镇民政部门以及村街联合证明</w:t>
      </w:r>
      <w:r>
        <w:rPr>
          <w:rFonts w:hint="eastAsia" w:ascii="仿宋_GB2312" w:eastAsia="仿宋_GB2312" w:cs="方正仿宋_GBK"/>
          <w:kern w:val="0"/>
          <w:sz w:val="32"/>
          <w:szCs w:val="32"/>
        </w:rPr>
        <w:t>为准</w:t>
      </w:r>
      <w:r>
        <w:rPr>
          <w:rFonts w:hint="eastAsia" w:ascii="仿宋_GB2312" w:hAnsi="仿宋_GB2312" w:eastAsia="仿宋_GB2312" w:cs="仿宋_GB2312"/>
          <w:kern w:val="0"/>
          <w:sz w:val="32"/>
          <w:szCs w:val="32"/>
        </w:rPr>
        <w:t>。</w:t>
      </w:r>
    </w:p>
    <w:p>
      <w:pPr>
        <w:spacing w:line="620" w:lineRule="exact"/>
        <w:ind w:firstLine="643"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rPr>
        <w:t>3、建设质量验收。</w:t>
      </w:r>
      <w:r>
        <w:rPr>
          <w:rFonts w:hint="eastAsia" w:ascii="仿宋_GB2312" w:hAnsi="仿宋_GB2312" w:cs="仿宋_GB2312"/>
          <w:kern w:val="0"/>
          <w:sz w:val="32"/>
          <w:szCs w:val="32"/>
          <w:lang w:val="en-US" w:eastAsia="zh-CN"/>
        </w:rPr>
        <w:t>市</w:t>
      </w:r>
      <w:r>
        <w:rPr>
          <w:rFonts w:hint="eastAsia" w:ascii="仿宋_GB2312" w:hAnsi="仿宋_GB2312" w:eastAsia="仿宋_GB2312" w:cs="仿宋_GB2312"/>
          <w:kern w:val="0"/>
          <w:sz w:val="32"/>
          <w:szCs w:val="32"/>
        </w:rPr>
        <w:t>建设局</w:t>
      </w:r>
      <w:r>
        <w:rPr>
          <w:rFonts w:hint="eastAsia" w:ascii="仿宋_GB2312" w:hAnsi="仿宋_GB2312" w:cs="仿宋_GB2312"/>
          <w:kern w:val="0"/>
          <w:sz w:val="32"/>
          <w:szCs w:val="32"/>
          <w:lang w:val="en-US" w:eastAsia="zh-CN"/>
        </w:rPr>
        <w:t>聘请第三方检测机构联合乡镇城建办及村街相关人</w:t>
      </w:r>
      <w:r>
        <w:rPr>
          <w:rFonts w:hint="eastAsia" w:ascii="仿宋_GB2312" w:hAnsi="仿宋_GB2312" w:eastAsia="仿宋_GB2312" w:cs="仿宋_GB2312"/>
          <w:kern w:val="0"/>
          <w:sz w:val="32"/>
          <w:szCs w:val="32"/>
        </w:rPr>
        <w:t>对全</w:t>
      </w:r>
      <w:r>
        <w:rPr>
          <w:rFonts w:hint="eastAsia" w:ascii="仿宋_GB2312" w:hAnsi="仿宋_GB2312" w:cs="仿宋_GB2312"/>
          <w:kern w:val="0"/>
          <w:sz w:val="32"/>
          <w:szCs w:val="32"/>
          <w:lang w:val="en-US" w:eastAsia="zh-CN"/>
        </w:rPr>
        <w:t>市</w:t>
      </w:r>
      <w:r>
        <w:rPr>
          <w:rFonts w:hint="eastAsia" w:ascii="仿宋_GB2312" w:hAnsi="仿宋_GB2312" w:eastAsia="仿宋_GB2312" w:cs="仿宋_GB2312"/>
          <w:kern w:val="0"/>
          <w:sz w:val="32"/>
          <w:szCs w:val="32"/>
        </w:rPr>
        <w:t>2017年农村危房改造户的房屋质量及新建户面积是否符合标准要求进行验收，危房改造质量等级</w:t>
      </w:r>
      <w:r>
        <w:rPr>
          <w:rFonts w:hint="eastAsia" w:ascii="仿宋_GB2312" w:hAnsi="仿宋_GB2312" w:cs="仿宋_GB2312"/>
          <w:kern w:val="0"/>
          <w:sz w:val="32"/>
          <w:szCs w:val="32"/>
          <w:lang w:val="en-US" w:eastAsia="zh-CN"/>
        </w:rPr>
        <w:t>以</w:t>
      </w:r>
      <w:r>
        <w:rPr>
          <w:rFonts w:hint="eastAsia" w:ascii="仿宋_GB2312" w:hAnsi="仿宋_GB2312" w:eastAsia="仿宋_GB2312" w:cs="仿宋_GB2312"/>
          <w:kern w:val="0"/>
          <w:sz w:val="32"/>
          <w:szCs w:val="32"/>
        </w:rPr>
        <w:t>第三方鉴定机构</w:t>
      </w:r>
      <w:r>
        <w:rPr>
          <w:rFonts w:hint="eastAsia" w:ascii="仿宋_GB2312" w:hAnsi="仿宋_GB2312" w:cs="仿宋_GB2312"/>
          <w:kern w:val="0"/>
          <w:sz w:val="32"/>
          <w:szCs w:val="32"/>
          <w:lang w:val="en-US" w:eastAsia="zh-CN"/>
        </w:rPr>
        <w:t>检测鉴定为准</w:t>
      </w:r>
      <w:r>
        <w:rPr>
          <w:rFonts w:hint="eastAsia" w:ascii="仿宋_GB2312" w:hAnsi="仿宋_GB2312" w:cs="仿宋_GB2312"/>
          <w:kern w:val="0"/>
          <w:sz w:val="32"/>
          <w:szCs w:val="32"/>
          <w:lang w:eastAsia="zh-CN"/>
        </w:rPr>
        <w:t>。</w:t>
      </w:r>
    </w:p>
    <w:p>
      <w:pPr>
        <w:spacing w:line="620" w:lineRule="exact"/>
        <w:ind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四、</w:t>
      </w:r>
      <w:r>
        <w:rPr>
          <w:rFonts w:hint="eastAsia" w:ascii="黑体" w:hAnsi="黑体" w:eastAsia="黑体" w:cs="黑体"/>
          <w:b w:val="0"/>
          <w:bCs w:val="0"/>
          <w:kern w:val="0"/>
          <w:sz w:val="32"/>
          <w:szCs w:val="32"/>
        </w:rPr>
        <w:t>资金拨付</w:t>
      </w:r>
    </w:p>
    <w:p>
      <w:pPr>
        <w:spacing w:line="6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cs="仿宋_GB2312"/>
          <w:kern w:val="0"/>
          <w:sz w:val="32"/>
          <w:szCs w:val="32"/>
          <w:lang w:val="en-US" w:eastAsia="zh-CN"/>
        </w:rPr>
        <w:t>市</w:t>
      </w:r>
      <w:r>
        <w:rPr>
          <w:rFonts w:hint="eastAsia" w:ascii="仿宋_GB2312" w:hAnsi="仿宋_GB2312" w:eastAsia="仿宋_GB2312" w:cs="仿宋_GB2312"/>
          <w:kern w:val="0"/>
          <w:sz w:val="32"/>
          <w:szCs w:val="32"/>
        </w:rPr>
        <w:t>财政局按照</w:t>
      </w:r>
      <w:r>
        <w:rPr>
          <w:rFonts w:hint="eastAsia" w:ascii="仿宋_GB2312" w:hAnsi="仿宋_GB2312" w:cs="仿宋_GB2312"/>
          <w:kern w:val="0"/>
          <w:sz w:val="32"/>
          <w:szCs w:val="32"/>
          <w:lang w:val="en-US" w:eastAsia="zh-CN"/>
        </w:rPr>
        <w:t>市</w:t>
      </w:r>
      <w:r>
        <w:rPr>
          <w:rFonts w:hint="eastAsia" w:ascii="仿宋_GB2312" w:hAnsi="仿宋_GB2312" w:eastAsia="仿宋_GB2312" w:cs="仿宋_GB2312"/>
          <w:kern w:val="0"/>
          <w:sz w:val="32"/>
          <w:szCs w:val="32"/>
        </w:rPr>
        <w:t>危改办上报的验收合格危改户情况，在30日内将危改补助资金及时发放到危改户一卡通账户。</w:t>
      </w:r>
    </w:p>
    <w:p>
      <w:p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val="en-US" w:eastAsia="zh-CN"/>
        </w:rPr>
        <w:t>相关</w:t>
      </w:r>
      <w:r>
        <w:rPr>
          <w:rFonts w:hint="eastAsia" w:ascii="黑体" w:hAnsi="黑体" w:eastAsia="黑体" w:cs="黑体"/>
          <w:sz w:val="32"/>
          <w:szCs w:val="32"/>
        </w:rPr>
        <w:t>要求</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对验收不合格户，能整改的限时整改，不能整改的取消其危改资格，该户任务由所在乡镇</w:t>
      </w:r>
      <w:r>
        <w:rPr>
          <w:rFonts w:hint="eastAsia" w:ascii="仿宋_GB2312"/>
          <w:sz w:val="32"/>
          <w:szCs w:val="32"/>
          <w:lang w:eastAsia="zh-CN"/>
        </w:rPr>
        <w:t>（</w:t>
      </w:r>
      <w:r>
        <w:rPr>
          <w:rFonts w:hint="eastAsia" w:ascii="仿宋_GB2312"/>
          <w:sz w:val="32"/>
          <w:szCs w:val="32"/>
          <w:lang w:val="en-US" w:eastAsia="zh-CN"/>
        </w:rPr>
        <w:t>区、办</w:t>
      </w:r>
      <w:r>
        <w:rPr>
          <w:rFonts w:hint="eastAsia" w:ascii="仿宋_GB2312"/>
          <w:sz w:val="32"/>
          <w:szCs w:val="32"/>
          <w:lang w:eastAsia="zh-CN"/>
        </w:rPr>
        <w:t>）</w:t>
      </w:r>
      <w:r>
        <w:rPr>
          <w:rFonts w:hint="eastAsia" w:ascii="仿宋_GB2312" w:eastAsia="仿宋_GB2312"/>
          <w:sz w:val="32"/>
          <w:szCs w:val="32"/>
        </w:rPr>
        <w:t>另行换户。</w:t>
      </w:r>
    </w:p>
    <w:p>
      <w:pPr>
        <w:spacing w:line="6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sz w:val="32"/>
          <w:szCs w:val="32"/>
          <w:lang w:val="en-US" w:eastAsia="zh-CN"/>
        </w:rPr>
        <w:t>市</w:t>
      </w:r>
      <w:r>
        <w:rPr>
          <w:rFonts w:hint="eastAsia" w:ascii="仿宋_GB2312" w:eastAsia="仿宋_GB2312"/>
          <w:sz w:val="32"/>
          <w:szCs w:val="32"/>
        </w:rPr>
        <w:t>有关部门及各乡镇</w:t>
      </w:r>
      <w:r>
        <w:rPr>
          <w:rFonts w:hint="eastAsia" w:ascii="仿宋_GB2312"/>
          <w:sz w:val="32"/>
          <w:szCs w:val="32"/>
          <w:lang w:eastAsia="zh-CN"/>
        </w:rPr>
        <w:t>（</w:t>
      </w:r>
      <w:r>
        <w:rPr>
          <w:rFonts w:hint="eastAsia" w:ascii="仿宋_GB2312"/>
          <w:sz w:val="32"/>
          <w:szCs w:val="32"/>
          <w:lang w:val="en-US" w:eastAsia="zh-CN"/>
        </w:rPr>
        <w:t>区、办</w:t>
      </w:r>
      <w:r>
        <w:rPr>
          <w:rFonts w:hint="eastAsia" w:ascii="仿宋_GB2312"/>
          <w:sz w:val="32"/>
          <w:szCs w:val="32"/>
          <w:lang w:eastAsia="zh-CN"/>
        </w:rPr>
        <w:t>）</w:t>
      </w:r>
      <w:r>
        <w:rPr>
          <w:rFonts w:hint="eastAsia" w:ascii="仿宋_GB2312" w:eastAsia="仿宋_GB2312"/>
          <w:sz w:val="32"/>
          <w:szCs w:val="32"/>
        </w:rPr>
        <w:t>必须严格按照《验收方案》的各项要求认真组织检查验收，不得徇私舞弊、弄虚作假。对把关不严的，查实问题，严肃问责；对个人弄虚作假、骗取补助资金的责令退回，并追究当事人的法律责任。</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霸州市农村危房改造</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工作领导小组办公室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2018年6月4日</w:t>
      </w:r>
    </w:p>
    <w:p>
      <w:pPr>
        <w:spacing w:line="400" w:lineRule="exact"/>
        <w:rPr>
          <w:rFonts w:hint="eastAsia" w:ascii="华文仿宋" w:hAnsi="华文仿宋" w:eastAsia="华文仿宋"/>
          <w:szCs w:val="32"/>
        </w:rPr>
      </w:pPr>
    </w:p>
    <w:p>
      <w:pPr>
        <w:spacing w:line="400" w:lineRule="exact"/>
        <w:rPr>
          <w:rFonts w:hint="eastAsia" w:ascii="华文仿宋" w:hAnsi="华文仿宋" w:eastAsia="华文仿宋"/>
          <w:szCs w:val="32"/>
        </w:rPr>
      </w:pPr>
    </w:p>
    <w:p>
      <w:pPr>
        <w:widowControl/>
        <w:shd w:val="clear" w:color="auto" w:fill="FFFFFF"/>
        <w:spacing w:line="700" w:lineRule="exact"/>
        <w:jc w:val="left"/>
      </w:pPr>
      <w:r>
        <w:rPr>
          <w:rFonts w:ascii="华文仿宋" w:hAnsi="华文仿宋" w:eastAsia="华文仿宋"/>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495935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9.05pt;height:0pt;width:441pt;z-index:251662336;mso-width-relative:page;mso-height-relative:page;" filled="f" stroked="t" coordsize="21600,21600" o:gfxdata="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RFTVNQAAAAGAQAADwAAAAAAAAABACAA&#10;AAAiAAAAZHJzL2Rvd25yZXYueG1sUEsBAhQAFAAAAAgAh07iQIrSoGvYAQAAlwMAAA4AAAAAAAAA&#10;AQAgAAAAIwEAAGRycy9lMm9Eb2MueG1sUEsFBgAAAAAGAAYAWQEAAG0FAAAAAA==&#10;">
                <v:fill on="f" focussize="0,0"/>
                <v:stroke weight="1pt" color="#000000" joinstyle="round"/>
                <v:imagedata o:title=""/>
                <o:lock v:ext="edit" aspectratio="f"/>
              </v:line>
            </w:pict>
          </mc:Fallback>
        </mc:AlternateContent>
      </w:r>
      <w:r>
        <w:rPr>
          <w:rFonts w:ascii="华文仿宋" w:hAnsi="华文仿宋" w:eastAsia="华文仿宋"/>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71120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6pt;height:0pt;width:441pt;z-index:251661312;mso-width-relative:page;mso-height-relative:page;" filled="f" stroked="t" coordsize="21600,21600" o:gfxdata="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wDydIAAAAGAQAADwAAAAAAAAABACAA&#10;AAAiAAAAZHJzL2Rvd25yZXYueG1sUEsBAhQAFAAAAAgAh07iQNeJyyfaAQAAlgMAAA4AAAAAAAAA&#10;AQAgAAAAIQEAAGRycy9lMm9Eb2MueG1sUEsFBgAAAAAGAAYAWQEAAG0FAAAAAA==&#10;">
                <v:fill on="f" focussize="0,0"/>
                <v:stroke color="#000000" joinstyle="round"/>
                <v:imagedata o:title=""/>
                <o:lock v:ext="edit" aspectratio="f"/>
              </v:line>
            </w:pict>
          </mc:Fallback>
        </mc:AlternateContent>
      </w:r>
      <w:r>
        <w:rPr>
          <w:rFonts w:hint="eastAsia" w:ascii="华文仿宋" w:hAnsi="华文仿宋" w:eastAsia="华文仿宋"/>
          <w:sz w:val="28"/>
          <w:szCs w:val="28"/>
        </w:rPr>
        <w:t>霸州</w:t>
      </w:r>
      <w:r>
        <w:rPr>
          <w:rFonts w:ascii="华文仿宋" w:hAnsi="华文仿宋" w:eastAsia="华文仿宋"/>
          <w:sz w:val="28"/>
          <w:szCs w:val="28"/>
        </w:rPr>
        <w:t>市</w:t>
      </w:r>
      <w:r>
        <w:rPr>
          <w:rFonts w:hint="eastAsia" w:ascii="华文仿宋" w:hAnsi="华文仿宋" w:eastAsia="华文仿宋"/>
          <w:sz w:val="28"/>
          <w:szCs w:val="28"/>
        </w:rPr>
        <w:t xml:space="preserve">农村危房改造工作领导小组办公室 </w:t>
      </w:r>
      <w:r>
        <w:rPr>
          <w:rFonts w:ascii="华文仿宋" w:hAnsi="华文仿宋" w:eastAsia="华文仿宋"/>
          <w:sz w:val="28"/>
          <w:szCs w:val="28"/>
        </w:rPr>
        <w:t xml:space="preserve">    </w:t>
      </w:r>
      <w:r>
        <w:rPr>
          <w:rFonts w:hint="eastAsia" w:ascii="华文仿宋" w:hAnsi="华文仿宋" w:eastAsia="华文仿宋"/>
          <w:sz w:val="28"/>
          <w:szCs w:val="28"/>
        </w:rPr>
        <w:t xml:space="preserve"> </w:t>
      </w:r>
      <w:r>
        <w:rPr>
          <w:rFonts w:hint="eastAsia" w:ascii="华文仿宋" w:hAnsi="华文仿宋" w:eastAsia="华文仿宋"/>
          <w:sz w:val="28"/>
          <w:szCs w:val="28"/>
          <w:lang w:val="en-US" w:eastAsia="zh-CN"/>
        </w:rPr>
        <w:t xml:space="preserve">  </w:t>
      </w:r>
      <w:r>
        <w:rPr>
          <w:rFonts w:hint="eastAsia" w:ascii="华文仿宋" w:hAnsi="华文仿宋" w:eastAsia="华文仿宋"/>
          <w:sz w:val="28"/>
          <w:szCs w:val="28"/>
        </w:rPr>
        <w:t xml:space="preserve"> </w:t>
      </w:r>
      <w:r>
        <w:rPr>
          <w:rFonts w:ascii="华文仿宋" w:hAnsi="华文仿宋" w:eastAsia="华文仿宋"/>
          <w:sz w:val="28"/>
          <w:szCs w:val="28"/>
        </w:rPr>
        <w:t xml:space="preserve"> </w:t>
      </w:r>
      <w:r>
        <w:rPr>
          <w:rFonts w:hint="eastAsia" w:ascii="华文仿宋" w:hAnsi="华文仿宋" w:eastAsia="华文仿宋"/>
          <w:sz w:val="28"/>
          <w:szCs w:val="28"/>
        </w:rPr>
        <w:t>2018年</w:t>
      </w:r>
      <w:r>
        <w:rPr>
          <w:rFonts w:hint="eastAsia" w:ascii="华文仿宋" w:hAnsi="华文仿宋" w:eastAsia="华文仿宋"/>
          <w:sz w:val="28"/>
          <w:szCs w:val="28"/>
          <w:lang w:val="en-US" w:eastAsia="zh-CN"/>
        </w:rPr>
        <w:t>6</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4</w:t>
      </w:r>
      <w:r>
        <w:rPr>
          <w:rFonts w:hint="eastAsia" w:ascii="华文仿宋" w:hAnsi="华文仿宋" w:eastAsia="华文仿宋"/>
          <w:sz w:val="28"/>
          <w:szCs w:val="28"/>
        </w:rPr>
        <w:t>日</w:t>
      </w:r>
      <w:r>
        <w:rPr>
          <w:rFonts w:ascii="华文仿宋" w:hAnsi="华文仿宋" w:eastAsia="华文仿宋"/>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495935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9.05pt;height:0pt;width:441pt;z-index:251660288;mso-width-relative:page;mso-height-relative:page;" filled="f" stroked="t" coordsize="21600,21600" o:gfxdata="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URU1TUAAAABgEAAA8AAAAAAAAAAQAg&#10;AAAAIgAAAGRycy9kb3ducmV2LnhtbFBLAQIUABQAAAAIAIdO4kATln0B2QEAAJcDAAAOAAAAAAAA&#10;AAEAIAAAACMBAABkcnMvZTJvRG9jLnhtbFBLBQYAAAAABgAGAFkBAABuBQAAAAA=&#10;">
                <v:fill on="f" focussize="0,0"/>
                <v:stroke weight="1pt" color="#000000" joinstyle="round"/>
                <v:imagedata o:title=""/>
                <o:lock v:ext="edit" aspectratio="f"/>
              </v:line>
            </w:pict>
          </mc:Fallback>
        </mc:AlternateContent>
      </w:r>
      <w:r>
        <w:rPr>
          <w:rFonts w:ascii="华文仿宋" w:hAnsi="华文仿宋" w:eastAsia="华文仿宋"/>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71120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6pt;height:0pt;width:441pt;z-index:251659264;mso-width-relative:page;mso-height-relative:page;" filled="f" stroked="t" coordsize="21600,21600" o:gfxdata="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wDydIAAAAGAQAADwAAAAAAAAABACAA&#10;AAAiAAAAZHJzL2Rvd25yZXYueG1sUEsBAhQAFAAAAAgAh07iQOQ0Z5DaAQAAlgMAAA4AAAAAAAAA&#10;AQAgAAAAIQEAAGRycy9lMm9Eb2MueG1sUEsFBgAAAAAGAAYAWQEAAG0FAAAAAA==&#10;">
                <v:fill on="f" focussize="0,0"/>
                <v:stroke color="#000000" joinstyle="round"/>
                <v:imagedata o:title=""/>
                <o:lock v:ext="edit" aspectratio="f"/>
              </v:line>
            </w:pict>
          </mc:Fallback>
        </mc:AlternateContent>
      </w:r>
    </w:p>
    <w:sectPr>
      <w:headerReference r:id="rId3" w:type="default"/>
      <w:footerReference r:id="rId4" w:type="default"/>
      <w:footerReference r:id="rId5" w:type="even"/>
      <w:pgSz w:w="11906" w:h="16838"/>
      <w:pgMar w:top="1985" w:right="1531" w:bottom="1985" w:left="1531" w:header="1701" w:footer="1531" w:gutter="0"/>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altName w:val="宋体"/>
    <w:panose1 w:val="03000509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3</w:t>
    </w:r>
    <w:r>
      <w:rPr>
        <w:sz w:val="28"/>
        <w:szCs w:val="28"/>
      </w:rPr>
      <w:fldChar w:fldCharType="end"/>
    </w:r>
    <w:r>
      <w:rPr>
        <w:rStyle w:val="6"/>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8</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1849C"/>
    <w:multiLevelType w:val="singleLevel"/>
    <w:tmpl w:val="5F6184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F5AE7"/>
    <w:rsid w:val="003F7DC3"/>
    <w:rsid w:val="007B06CD"/>
    <w:rsid w:val="00AB0D98"/>
    <w:rsid w:val="00C2798C"/>
    <w:rsid w:val="011E33CB"/>
    <w:rsid w:val="01FD0947"/>
    <w:rsid w:val="03130918"/>
    <w:rsid w:val="057128C4"/>
    <w:rsid w:val="068856BD"/>
    <w:rsid w:val="06EC6049"/>
    <w:rsid w:val="09ED315E"/>
    <w:rsid w:val="0A5F0E6C"/>
    <w:rsid w:val="0C3C3B8E"/>
    <w:rsid w:val="0C6922E3"/>
    <w:rsid w:val="0C760076"/>
    <w:rsid w:val="0D1576CF"/>
    <w:rsid w:val="0E6578CE"/>
    <w:rsid w:val="10106A5B"/>
    <w:rsid w:val="109476D9"/>
    <w:rsid w:val="10AD5E5C"/>
    <w:rsid w:val="11153461"/>
    <w:rsid w:val="114363EF"/>
    <w:rsid w:val="11537922"/>
    <w:rsid w:val="115B7BC1"/>
    <w:rsid w:val="11E60475"/>
    <w:rsid w:val="122D57DE"/>
    <w:rsid w:val="124D5A87"/>
    <w:rsid w:val="13D27436"/>
    <w:rsid w:val="1420565E"/>
    <w:rsid w:val="143267A4"/>
    <w:rsid w:val="158C52EF"/>
    <w:rsid w:val="15F021D8"/>
    <w:rsid w:val="16161084"/>
    <w:rsid w:val="163A5129"/>
    <w:rsid w:val="1730199D"/>
    <w:rsid w:val="18C6756D"/>
    <w:rsid w:val="19326A2A"/>
    <w:rsid w:val="1A07559C"/>
    <w:rsid w:val="1A580481"/>
    <w:rsid w:val="1AA04063"/>
    <w:rsid w:val="1AE6799F"/>
    <w:rsid w:val="1BB74F46"/>
    <w:rsid w:val="1CBD1925"/>
    <w:rsid w:val="207D4881"/>
    <w:rsid w:val="220241F1"/>
    <w:rsid w:val="24852B56"/>
    <w:rsid w:val="25C27BD0"/>
    <w:rsid w:val="27D67EA1"/>
    <w:rsid w:val="27E249D2"/>
    <w:rsid w:val="29033E7B"/>
    <w:rsid w:val="29800FED"/>
    <w:rsid w:val="29EC5C05"/>
    <w:rsid w:val="2BE22FCB"/>
    <w:rsid w:val="2C1C04F7"/>
    <w:rsid w:val="2C224C91"/>
    <w:rsid w:val="2D0377B8"/>
    <w:rsid w:val="2D2E4313"/>
    <w:rsid w:val="2D913A9D"/>
    <w:rsid w:val="2DED7409"/>
    <w:rsid w:val="2E6331DC"/>
    <w:rsid w:val="2F1634A7"/>
    <w:rsid w:val="2F3405F4"/>
    <w:rsid w:val="303C0E48"/>
    <w:rsid w:val="305111DE"/>
    <w:rsid w:val="308756C7"/>
    <w:rsid w:val="31845B7D"/>
    <w:rsid w:val="32C748E1"/>
    <w:rsid w:val="33046038"/>
    <w:rsid w:val="33B4788F"/>
    <w:rsid w:val="34BE35B8"/>
    <w:rsid w:val="353B652E"/>
    <w:rsid w:val="36DF3D02"/>
    <w:rsid w:val="388D2E23"/>
    <w:rsid w:val="38964EC9"/>
    <w:rsid w:val="38B16EFB"/>
    <w:rsid w:val="392008C5"/>
    <w:rsid w:val="39770EE2"/>
    <w:rsid w:val="39910A96"/>
    <w:rsid w:val="3A114362"/>
    <w:rsid w:val="3ABB0005"/>
    <w:rsid w:val="3AD2285A"/>
    <w:rsid w:val="3C9D29BF"/>
    <w:rsid w:val="3E8D4E7F"/>
    <w:rsid w:val="3EA73569"/>
    <w:rsid w:val="3F8E1528"/>
    <w:rsid w:val="418C3610"/>
    <w:rsid w:val="4284506C"/>
    <w:rsid w:val="4429076A"/>
    <w:rsid w:val="47ED740B"/>
    <w:rsid w:val="47FD3E9B"/>
    <w:rsid w:val="481A03ED"/>
    <w:rsid w:val="48DF2086"/>
    <w:rsid w:val="48EF50D7"/>
    <w:rsid w:val="491715EA"/>
    <w:rsid w:val="497077D1"/>
    <w:rsid w:val="4A297171"/>
    <w:rsid w:val="4ABC3511"/>
    <w:rsid w:val="4B747C34"/>
    <w:rsid w:val="4C2B139E"/>
    <w:rsid w:val="4C4A1968"/>
    <w:rsid w:val="4C524EC0"/>
    <w:rsid w:val="4C9F08BE"/>
    <w:rsid w:val="4DE16707"/>
    <w:rsid w:val="4F9F4773"/>
    <w:rsid w:val="4FB86778"/>
    <w:rsid w:val="50345E81"/>
    <w:rsid w:val="52102207"/>
    <w:rsid w:val="52B74714"/>
    <w:rsid w:val="54583960"/>
    <w:rsid w:val="54F37697"/>
    <w:rsid w:val="550A190B"/>
    <w:rsid w:val="55B12900"/>
    <w:rsid w:val="56297FC3"/>
    <w:rsid w:val="57E10826"/>
    <w:rsid w:val="58813F15"/>
    <w:rsid w:val="59CF2C11"/>
    <w:rsid w:val="5BB74F7E"/>
    <w:rsid w:val="5C820614"/>
    <w:rsid w:val="5C843140"/>
    <w:rsid w:val="5CDA6066"/>
    <w:rsid w:val="5ED31662"/>
    <w:rsid w:val="5F2C28DE"/>
    <w:rsid w:val="5F3C1EEC"/>
    <w:rsid w:val="601F0ABE"/>
    <w:rsid w:val="602F0C13"/>
    <w:rsid w:val="606D6687"/>
    <w:rsid w:val="62F372A5"/>
    <w:rsid w:val="63FD6FBF"/>
    <w:rsid w:val="65B83E36"/>
    <w:rsid w:val="66082AD8"/>
    <w:rsid w:val="66536555"/>
    <w:rsid w:val="66757A6E"/>
    <w:rsid w:val="67680A13"/>
    <w:rsid w:val="677751CD"/>
    <w:rsid w:val="67D212FD"/>
    <w:rsid w:val="680B74CA"/>
    <w:rsid w:val="682305D1"/>
    <w:rsid w:val="688B56E1"/>
    <w:rsid w:val="6A024EDF"/>
    <w:rsid w:val="6ABE1D6B"/>
    <w:rsid w:val="6ACE035E"/>
    <w:rsid w:val="6B09123D"/>
    <w:rsid w:val="6BBA36A7"/>
    <w:rsid w:val="6D535020"/>
    <w:rsid w:val="6E607134"/>
    <w:rsid w:val="6E7D0294"/>
    <w:rsid w:val="6ED7141C"/>
    <w:rsid w:val="6F017639"/>
    <w:rsid w:val="6F76525A"/>
    <w:rsid w:val="70046834"/>
    <w:rsid w:val="70BF5AE7"/>
    <w:rsid w:val="720562C1"/>
    <w:rsid w:val="722171B1"/>
    <w:rsid w:val="72CE72B7"/>
    <w:rsid w:val="733F111C"/>
    <w:rsid w:val="734000C8"/>
    <w:rsid w:val="74682FEE"/>
    <w:rsid w:val="75630C46"/>
    <w:rsid w:val="75FE6BF7"/>
    <w:rsid w:val="769A1162"/>
    <w:rsid w:val="78974CE2"/>
    <w:rsid w:val="79D95621"/>
    <w:rsid w:val="7A8E7308"/>
    <w:rsid w:val="7AA461B1"/>
    <w:rsid w:val="7AAE5443"/>
    <w:rsid w:val="7AF101A5"/>
    <w:rsid w:val="7C51292A"/>
    <w:rsid w:val="7C530579"/>
    <w:rsid w:val="7C695EEB"/>
    <w:rsid w:val="7CB9242C"/>
    <w:rsid w:val="7D275C47"/>
    <w:rsid w:val="7D672A03"/>
    <w:rsid w:val="7E8E1035"/>
    <w:rsid w:val="7EE54022"/>
    <w:rsid w:val="7F066178"/>
    <w:rsid w:val="7F12740C"/>
    <w:rsid w:val="7F885019"/>
    <w:rsid w:val="7FB90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Strong"/>
    <w:basedOn w:val="4"/>
    <w:qFormat/>
    <w:uiPriority w:val="0"/>
    <w:rPr>
      <w:b/>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23</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2018-06-07T01:30:00Z</dcterms:created>
  <dc:creator>Administrator</dc:creator>
  <cp:lastModifiedBy>czk</cp:lastModifiedBy>
  <cp:lastPrinted>2018-06-08T06:20:00Z</cp:lastPrinted>
  <dcterms:modified xsi:type="dcterms:W3CDTF">2018-08-14T08:00:52Z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